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287C73" w:rsidRPr="00093EB8">
        <w:tc>
          <w:tcPr>
            <w:tcW w:w="2070" w:type="dxa"/>
          </w:tcPr>
          <w:p w:rsidR="00287C73" w:rsidRPr="00093EB8" w:rsidRDefault="00287C73" w:rsidP="00C5732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287C73" w:rsidRPr="00093EB8" w:rsidRDefault="001B7570" w:rsidP="00C57321">
            <w:pPr>
              <w:pStyle w:val="Name"/>
              <w:spacing w:before="40" w:after="4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B7570">
              <w:rPr>
                <w:rFonts w:asciiTheme="minorHAnsi" w:hAnsiTheme="minorHAnsi" w:cstheme="minorHAnsi"/>
                <w:b/>
                <w:sz w:val="36"/>
                <w:szCs w:val="36"/>
              </w:rPr>
              <w:t>RYAN LAI</w:t>
            </w:r>
          </w:p>
          <w:p w:rsidR="00287C73" w:rsidRPr="00093EB8" w:rsidRDefault="001B7570" w:rsidP="001B7570">
            <w:pPr>
              <w:pStyle w:val="a5"/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1B7570">
              <w:rPr>
                <w:rFonts w:cstheme="minorHAnsi"/>
                <w:color w:val="auto"/>
                <w:sz w:val="20"/>
                <w:szCs w:val="20"/>
                <w:lang w:eastAsia="zh-HK"/>
              </w:rPr>
              <w:t>ryan.lai</w:t>
            </w:r>
            <w:r w:rsidR="00A40E1E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>@gmail.com</w:t>
            </w:r>
            <w:r w:rsidR="00AD2715" w:rsidRPr="00093EB8">
              <w:rPr>
                <w:rFonts w:cstheme="minorHAnsi"/>
                <w:b/>
                <w:bCs/>
                <w:caps/>
                <w:color w:val="53548A" w:themeColor="accent1"/>
                <w:kern w:val="20"/>
                <w:sz w:val="20"/>
                <w:szCs w:val="20"/>
              </w:rPr>
              <w:t> | </w:t>
            </w:r>
            <w:r w:rsidRPr="001B7570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6123</w:t>
            </w:r>
            <w:r>
              <w:rPr>
                <w:rFonts w:cstheme="minorHAnsi"/>
                <w:bCs/>
                <w:caps/>
                <w:color w:val="auto"/>
                <w:sz w:val="20"/>
                <w:szCs w:val="20"/>
              </w:rPr>
              <w:t xml:space="preserve"> </w:t>
            </w:r>
            <w:r w:rsidRPr="001B7570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2017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profile</w:t>
            </w:r>
          </w:p>
        </w:tc>
        <w:tc>
          <w:tcPr>
            <w:tcW w:w="7650" w:type="dxa"/>
          </w:tcPr>
          <w:p w:rsidR="00287C73" w:rsidRPr="00093EB8" w:rsidRDefault="001B7570" w:rsidP="001B7570">
            <w:pPr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1B7570">
              <w:rPr>
                <w:rFonts w:cstheme="minorHAnsi"/>
                <w:color w:val="auto"/>
                <w:kern w:val="20"/>
                <w:sz w:val="20"/>
                <w:szCs w:val="20"/>
                <w:lang w:val="en-GB"/>
              </w:rPr>
              <w:t>Ambitious expert with a job history in strategising investment for 2 years, striving for quality performance backed by a wide spectrum of knowledge on financial markets, treasuries and corporate finance. Proven adaptability and persistence.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D2715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650" w:type="dxa"/>
          </w:tcPr>
          <w:p w:rsidR="00AF416C" w:rsidRPr="00093EB8" w:rsidRDefault="001B7570" w:rsidP="00C57321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Investment Strat</w:t>
            </w:r>
            <w:r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egist, SJQ</w:t>
            </w:r>
            <w:r w:rsidRPr="001B7570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>International</w:t>
            </w:r>
            <w:r w:rsidRPr="001B7570">
              <w:rPr>
                <w:rFonts w:cstheme="minorHAnsi"/>
                <w:b/>
                <w:bCs/>
                <w:caps w:val="0"/>
                <w:color w:val="auto"/>
                <w:sz w:val="20"/>
                <w:szCs w:val="20"/>
                <w:lang w:val="en-GB"/>
              </w:rPr>
              <w:t xml:space="preserve"> Ltd.</w:t>
            </w:r>
          </w:p>
          <w:p w:rsidR="00AF416C" w:rsidRPr="00093EB8" w:rsidRDefault="00EC5683" w:rsidP="00C57321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Jun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2012</w:t>
            </w:r>
            <w:r w:rsidR="001234E5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-</w:t>
            </w:r>
            <w:r w:rsidR="001234E5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826913" w:rsidRPr="00093EB8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Present</w:t>
            </w:r>
          </w:p>
          <w:p w:rsidR="001B7570" w:rsidRPr="001B7570" w:rsidRDefault="001B7570" w:rsidP="001B7570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Conducted monthly analyses of the company’s financial conditions and discussed them with management to seek profitable opportunities </w:t>
            </w:r>
          </w:p>
          <w:p w:rsidR="001B7570" w:rsidRPr="001B7570" w:rsidRDefault="001B7570" w:rsidP="001B7570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Introduced a total of 5 sets of management tools for interpreting financial and operational forecasts, reports, models and budgetary proposals  </w:t>
            </w:r>
          </w:p>
          <w:p w:rsidR="001B7570" w:rsidRPr="001B7570" w:rsidRDefault="001B7570" w:rsidP="001B7570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Worked with 10+ financial advisors; created portfolio strategies and built customised portfolios for both high net worth and institutional segments</w:t>
            </w:r>
          </w:p>
          <w:p w:rsidR="001B7570" w:rsidRPr="001B7570" w:rsidRDefault="001B7570" w:rsidP="001B7570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Researched the existing market </w:t>
            </w:r>
            <w:r w:rsidR="009C272B" w:rsidRPr="009C272B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on a regular basis</w:t>
            </w:r>
            <w:r w:rsidRPr="001B7570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 xml:space="preserve"> to brainstorm the implementation of the latest possible revenue strategies</w:t>
            </w:r>
          </w:p>
          <w:p w:rsidR="00287C73" w:rsidRPr="001B7570" w:rsidRDefault="001B7570" w:rsidP="001B7570">
            <w:pPr>
              <w:pStyle w:val="2"/>
              <w:numPr>
                <w:ilvl w:val="0"/>
                <w:numId w:val="1"/>
              </w:numPr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Assisted in the management of equity accounts utilising stocks, equity options and index options for institutions and individuals</w:t>
            </w:r>
          </w:p>
        </w:tc>
      </w:tr>
      <w:tr w:rsidR="001B7570" w:rsidRPr="00093EB8">
        <w:tc>
          <w:tcPr>
            <w:tcW w:w="2070" w:type="dxa"/>
          </w:tcPr>
          <w:p w:rsidR="001B7570" w:rsidRPr="00093EB8" w:rsidRDefault="001B7570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1B7570">
              <w:rPr>
                <w:rFonts w:cstheme="minorHAnsi"/>
                <w:sz w:val="20"/>
                <w:szCs w:val="20"/>
              </w:rPr>
              <w:t>ACHIEVEMENTS</w:t>
            </w:r>
          </w:p>
        </w:tc>
        <w:tc>
          <w:tcPr>
            <w:tcW w:w="7650" w:type="dxa"/>
          </w:tcPr>
          <w:p w:rsidR="001B7570" w:rsidRDefault="001B7570" w:rsidP="001B7570">
            <w:pPr>
              <w:pStyle w:val="2"/>
              <w:numPr>
                <w:ilvl w:val="0"/>
                <w:numId w:val="3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>Boosted the average revenue per sale by 40% by replacing the traditional consulting model with more innovative planning software</w:t>
            </w:r>
          </w:p>
          <w:p w:rsidR="001B7570" w:rsidRPr="001B7570" w:rsidRDefault="001B7570" w:rsidP="001B7570">
            <w:pPr>
              <w:pStyle w:val="2"/>
              <w:numPr>
                <w:ilvl w:val="0"/>
                <w:numId w:val="3"/>
              </w:numPr>
              <w:spacing w:before="40" w:after="40" w:line="288" w:lineRule="auto"/>
              <w:jc w:val="both"/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cstheme="minorHAnsi"/>
                <w:bCs/>
                <w:caps w:val="0"/>
                <w:color w:val="auto"/>
                <w:sz w:val="20"/>
                <w:szCs w:val="20"/>
                <w:lang w:val="en-GB"/>
              </w:rPr>
              <w:t>Proposed 5 changes of strategies and launched key initiatives, including the negotiations of fee waivers and requests of balance pay off in 2013</w:t>
            </w:r>
          </w:p>
        </w:tc>
      </w:tr>
      <w:tr w:rsidR="00287C73" w:rsidRPr="00093EB8">
        <w:tc>
          <w:tcPr>
            <w:tcW w:w="2070" w:type="dxa"/>
          </w:tcPr>
          <w:p w:rsidR="00287C73" w:rsidRPr="00093EB8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 xml:space="preserve"> qualificationS</w:t>
            </w:r>
          </w:p>
        </w:tc>
        <w:tc>
          <w:tcPr>
            <w:tcW w:w="7650" w:type="dxa"/>
          </w:tcPr>
          <w:p w:rsidR="001B7570" w:rsidRDefault="001B7570" w:rsidP="001B7570">
            <w:pPr>
              <w:spacing w:before="40" w:after="40" w:line="240" w:lineRule="auto"/>
              <w:rPr>
                <w:rFonts w:eastAsiaTheme="majorEastAsia" w:cstheme="minorHAnsi"/>
                <w:b/>
                <w:color w:val="auto"/>
                <w:sz w:val="20"/>
                <w:szCs w:val="20"/>
                <w:lang w:val="en-GB"/>
              </w:rPr>
            </w:pPr>
            <w:r w:rsidRPr="001B7570">
              <w:rPr>
                <w:rFonts w:eastAsiaTheme="majorEastAsia" w:cstheme="minorHAnsi"/>
                <w:b/>
                <w:color w:val="auto"/>
                <w:sz w:val="20"/>
                <w:szCs w:val="20"/>
                <w:lang w:val="en-GB"/>
              </w:rPr>
              <w:t>Hong Kong University of Science and Technology, 2008-2011</w:t>
            </w:r>
          </w:p>
          <w:p w:rsidR="00287C73" w:rsidRPr="00093EB8" w:rsidRDefault="001B7570" w:rsidP="001B7570">
            <w:pPr>
              <w:spacing w:before="40" w:after="4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1B7570">
              <w:rPr>
                <w:rFonts w:eastAsiaTheme="majorEastAsia" w:cstheme="minorHAnsi"/>
                <w:color w:val="auto"/>
                <w:sz w:val="20"/>
                <w:szCs w:val="20"/>
                <w:lang w:val="en-GB" w:eastAsia="zh-HK"/>
              </w:rPr>
              <w:t>Bachelor of Business Administration (Honours) in Professional Accounting</w:t>
            </w:r>
          </w:p>
        </w:tc>
      </w:tr>
      <w:tr w:rsidR="00AF416C" w:rsidRPr="00093EB8">
        <w:tc>
          <w:tcPr>
            <w:tcW w:w="2070" w:type="dxa"/>
          </w:tcPr>
          <w:p w:rsidR="00AF416C" w:rsidRPr="00093EB8" w:rsidRDefault="00105523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7650" w:type="dxa"/>
          </w:tcPr>
          <w:p w:rsidR="00EC5683" w:rsidRPr="00093EB8" w:rsidRDefault="00AF416C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cstheme="minorHAnsi"/>
                <w:color w:val="auto"/>
                <w:sz w:val="20"/>
                <w:szCs w:val="20"/>
              </w:rPr>
              <w:t>Micr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</w:rPr>
              <w:t>osoft Office (Word, PowerPoint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>,</w:t>
            </w:r>
            <w:r w:rsidRPr="00093EB8">
              <w:rPr>
                <w:rFonts w:cstheme="minorHAnsi"/>
                <w:color w:val="auto"/>
                <w:sz w:val="20"/>
                <w:szCs w:val="20"/>
              </w:rPr>
              <w:t xml:space="preserve"> Excel</w:t>
            </w:r>
            <w:r w:rsidR="00611A79" w:rsidRPr="00093EB8">
              <w:rPr>
                <w:rFonts w:cstheme="minorHAnsi"/>
                <w:color w:val="auto"/>
                <w:sz w:val="20"/>
                <w:szCs w:val="20"/>
                <w:lang w:eastAsia="zh-HK"/>
              </w:rPr>
              <w:t xml:space="preserve"> &amp; Access</w:t>
            </w:r>
            <w:r w:rsidRPr="00093EB8"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</w:tc>
      </w:tr>
      <w:tr w:rsidR="00EC5683" w:rsidRPr="00093EB8" w:rsidTr="001A6F53">
        <w:tc>
          <w:tcPr>
            <w:tcW w:w="2070" w:type="dxa"/>
          </w:tcPr>
          <w:p w:rsidR="00EC5683" w:rsidRPr="00093EB8" w:rsidRDefault="00EC5683" w:rsidP="001A6F53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093EB8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650" w:type="dxa"/>
          </w:tcPr>
          <w:p w:rsidR="00EC5683" w:rsidRPr="00093EB8" w:rsidRDefault="00EC5683" w:rsidP="001A6F53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093EB8">
              <w:rPr>
                <w:rFonts w:cstheme="minorHAnsi"/>
                <w:color w:val="auto"/>
                <w:sz w:val="20"/>
                <w:szCs w:val="20"/>
              </w:rPr>
              <w:t>Cantonese (Native), English (Proficient), Mandarin (Intermediate)</w:t>
            </w:r>
          </w:p>
        </w:tc>
      </w:tr>
      <w:tr w:rsidR="00AF416C" w:rsidRPr="00093EB8">
        <w:tc>
          <w:tcPr>
            <w:tcW w:w="2070" w:type="dxa"/>
          </w:tcPr>
          <w:p w:rsidR="00AF416C" w:rsidRPr="00093EB8" w:rsidRDefault="00AF416C" w:rsidP="00C57321">
            <w:pPr>
              <w:pStyle w:val="1"/>
              <w:spacing w:before="40" w:after="40"/>
              <w:rPr>
                <w:rFonts w:cstheme="minorHAnsi"/>
                <w:b w:val="0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sz w:val="20"/>
                <w:szCs w:val="20"/>
              </w:rPr>
              <w:t>availability</w:t>
            </w:r>
          </w:p>
        </w:tc>
        <w:tc>
          <w:tcPr>
            <w:tcW w:w="7650" w:type="dxa"/>
          </w:tcPr>
          <w:p w:rsidR="00AF416C" w:rsidRPr="00093EB8" w:rsidRDefault="00AF416C" w:rsidP="00C57321">
            <w:pPr>
              <w:pStyle w:val="2"/>
              <w:spacing w:before="40" w:after="40"/>
              <w:rPr>
                <w:rFonts w:cstheme="minorHAnsi"/>
                <w:caps w:val="0"/>
                <w:color w:val="auto"/>
                <w:sz w:val="20"/>
                <w:szCs w:val="20"/>
                <w:lang w:eastAsia="zh-HK"/>
              </w:rPr>
            </w:pPr>
            <w:r w:rsidRPr="00093EB8">
              <w:rPr>
                <w:rFonts w:cstheme="minorHAnsi"/>
                <w:caps w:val="0"/>
                <w:color w:val="auto"/>
                <w:sz w:val="20"/>
                <w:szCs w:val="20"/>
              </w:rPr>
              <w:t>One month’s notice</w:t>
            </w:r>
          </w:p>
        </w:tc>
      </w:tr>
    </w:tbl>
    <w:p w:rsidR="00287C73" w:rsidRPr="00093EB8" w:rsidRDefault="00287C73" w:rsidP="00C57321">
      <w:pPr>
        <w:spacing w:before="40" w:after="40"/>
        <w:rPr>
          <w:rFonts w:cstheme="minorHAnsi"/>
          <w:sz w:val="20"/>
          <w:szCs w:val="20"/>
        </w:rPr>
      </w:pPr>
    </w:p>
    <w:sectPr w:rsidR="00287C73" w:rsidRPr="00093EB8" w:rsidSect="00E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14" w:rsidRDefault="006C0B14">
      <w:pPr>
        <w:spacing w:after="0" w:line="240" w:lineRule="auto"/>
      </w:pPr>
      <w:r>
        <w:separator/>
      </w:r>
    </w:p>
  </w:endnote>
  <w:endnote w:type="continuationSeparator" w:id="0">
    <w:p w:rsidR="006C0B14" w:rsidRDefault="006C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AD2715">
    <w:pPr>
      <w:pStyle w:val="aa"/>
    </w:pPr>
    <w:r>
      <w:t xml:space="preserve">Page </w:t>
    </w:r>
    <w:r w:rsidR="00FB287B">
      <w:fldChar w:fldCharType="begin"/>
    </w:r>
    <w:r>
      <w:instrText xml:space="preserve"> PAGE </w:instrText>
    </w:r>
    <w:r w:rsidR="00FB287B">
      <w:fldChar w:fldCharType="separate"/>
    </w:r>
    <w:r w:rsidR="001B7570">
      <w:rPr>
        <w:noProof/>
      </w:rPr>
      <w:t>2</w:t>
    </w:r>
    <w:r w:rsidR="00FB287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14" w:rsidRDefault="006C0B14">
      <w:pPr>
        <w:spacing w:after="0" w:line="240" w:lineRule="auto"/>
      </w:pPr>
      <w:r>
        <w:separator/>
      </w:r>
    </w:p>
  </w:footnote>
  <w:footnote w:type="continuationSeparator" w:id="0">
    <w:p w:rsidR="006C0B14" w:rsidRDefault="006C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96B"/>
    <w:multiLevelType w:val="hybridMultilevel"/>
    <w:tmpl w:val="DBFCD386"/>
    <w:lvl w:ilvl="0" w:tplc="7D8CCC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0B765C"/>
    <w:multiLevelType w:val="hybridMultilevel"/>
    <w:tmpl w:val="2598C45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43677A"/>
    <w:multiLevelType w:val="hybridMultilevel"/>
    <w:tmpl w:val="D6C6F8C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715"/>
    <w:rsid w:val="00093EB8"/>
    <w:rsid w:val="00105523"/>
    <w:rsid w:val="001234E5"/>
    <w:rsid w:val="00162E82"/>
    <w:rsid w:val="00181DBA"/>
    <w:rsid w:val="001850D2"/>
    <w:rsid w:val="001B7570"/>
    <w:rsid w:val="002527B8"/>
    <w:rsid w:val="00287C73"/>
    <w:rsid w:val="004A7CA3"/>
    <w:rsid w:val="00563179"/>
    <w:rsid w:val="005935C3"/>
    <w:rsid w:val="00611A79"/>
    <w:rsid w:val="006621B4"/>
    <w:rsid w:val="00677349"/>
    <w:rsid w:val="00687BFB"/>
    <w:rsid w:val="006C0B14"/>
    <w:rsid w:val="00757C99"/>
    <w:rsid w:val="007C2119"/>
    <w:rsid w:val="00826913"/>
    <w:rsid w:val="008650E6"/>
    <w:rsid w:val="009C272B"/>
    <w:rsid w:val="009D7CCD"/>
    <w:rsid w:val="009F7D39"/>
    <w:rsid w:val="00A03CB6"/>
    <w:rsid w:val="00A40E1E"/>
    <w:rsid w:val="00AB745E"/>
    <w:rsid w:val="00AD2715"/>
    <w:rsid w:val="00AE22AD"/>
    <w:rsid w:val="00AF416C"/>
    <w:rsid w:val="00B62F72"/>
    <w:rsid w:val="00C223B4"/>
    <w:rsid w:val="00C57321"/>
    <w:rsid w:val="00D33703"/>
    <w:rsid w:val="00DB45BD"/>
    <w:rsid w:val="00E205BB"/>
    <w:rsid w:val="00E50B5D"/>
    <w:rsid w:val="00E714DC"/>
    <w:rsid w:val="00E97567"/>
    <w:rsid w:val="00EC5683"/>
    <w:rsid w:val="00EE0ECA"/>
    <w:rsid w:val="00F57690"/>
    <w:rsid w:val="00F850D2"/>
    <w:rsid w:val="00FB287B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</w:style>
  <w:style w:type="paragraph" w:styleId="1">
    <w:name w:val="heading 1"/>
    <w:basedOn w:val="a"/>
    <w:next w:val="a"/>
    <w:link w:val="10"/>
    <w:uiPriority w:val="1"/>
    <w:unhideWhenUsed/>
    <w:qFormat/>
    <w:rsid w:val="00287C73"/>
    <w:pPr>
      <w:pBdr>
        <w:right w:val="single" w:sz="8" w:space="4" w:color="53548A" w:themeColor="accent1"/>
      </w:pBdr>
      <w:spacing w:after="0" w:line="240" w:lineRule="auto"/>
      <w:jc w:val="right"/>
      <w:outlineLvl w:val="0"/>
    </w:pPr>
    <w:rPr>
      <w:b/>
      <w:bCs/>
      <w:caps/>
      <w:color w:val="53548A" w:themeColor="accent1"/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287C7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287C73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7C73"/>
    <w:rPr>
      <w:b/>
      <w:bCs/>
      <w:caps/>
      <w:color w:val="53548A" w:themeColor="accent1"/>
      <w:kern w:val="20"/>
    </w:rPr>
  </w:style>
  <w:style w:type="character" w:customStyle="1" w:styleId="20">
    <w:name w:val="標題 2 字元"/>
    <w:basedOn w:val="a0"/>
    <w:link w:val="2"/>
    <w:uiPriority w:val="1"/>
    <w:rsid w:val="00287C73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sid w:val="00287C73"/>
    <w:rPr>
      <w:color w:val="808080"/>
    </w:rPr>
  </w:style>
  <w:style w:type="table" w:customStyle="1" w:styleId="ResumeTable">
    <w:name w:val="Resume Table"/>
    <w:basedOn w:val="a1"/>
    <w:uiPriority w:val="99"/>
    <w:rsid w:val="00287C73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53548A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a4">
    <w:name w:val="Table Grid"/>
    <w:basedOn w:val="a1"/>
    <w:uiPriority w:val="39"/>
    <w:rsid w:val="00287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"/>
    <w:qFormat/>
    <w:rsid w:val="00287C73"/>
    <w:pPr>
      <w:spacing w:after="0" w:line="240" w:lineRule="auto"/>
    </w:pPr>
  </w:style>
  <w:style w:type="character" w:styleId="a6">
    <w:name w:val="Strong"/>
    <w:basedOn w:val="a0"/>
    <w:uiPriority w:val="1"/>
    <w:qFormat/>
    <w:rsid w:val="00287C73"/>
    <w:rPr>
      <w:b/>
      <w:bCs/>
    </w:rPr>
  </w:style>
  <w:style w:type="character" w:customStyle="1" w:styleId="30">
    <w:name w:val="標題 3 字元"/>
    <w:basedOn w:val="a0"/>
    <w:link w:val="3"/>
    <w:uiPriority w:val="1"/>
    <w:rsid w:val="00287C73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a"/>
    <w:uiPriority w:val="2"/>
    <w:qFormat/>
    <w:rsid w:val="00287C73"/>
    <w:pPr>
      <w:spacing w:after="0" w:line="240" w:lineRule="auto"/>
    </w:pPr>
    <w:rPr>
      <w:rFonts w:asciiTheme="majorHAnsi" w:eastAsiaTheme="majorEastAsia" w:hAnsiTheme="majorHAnsi" w:cstheme="majorBidi"/>
      <w:caps/>
      <w:color w:val="53548A" w:themeColor="accent1"/>
      <w:sz w:val="48"/>
      <w:szCs w:val="48"/>
    </w:rPr>
  </w:style>
  <w:style w:type="character" w:styleId="a7">
    <w:name w:val="Emphasis"/>
    <w:basedOn w:val="a0"/>
    <w:uiPriority w:val="2"/>
    <w:unhideWhenUsed/>
    <w:qFormat/>
    <w:rsid w:val="00287C73"/>
    <w:rPr>
      <w:i w:val="0"/>
      <w:iCs w:val="0"/>
      <w:color w:val="53548A" w:themeColor="accent1"/>
    </w:rPr>
  </w:style>
  <w:style w:type="paragraph" w:styleId="a8">
    <w:name w:val="header"/>
    <w:basedOn w:val="a"/>
    <w:link w:val="a9"/>
    <w:uiPriority w:val="99"/>
    <w:unhideWhenUsed/>
    <w:rsid w:val="002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87C73"/>
  </w:style>
  <w:style w:type="paragraph" w:styleId="aa">
    <w:name w:val="footer"/>
    <w:basedOn w:val="a"/>
    <w:link w:val="ab"/>
    <w:uiPriority w:val="99"/>
    <w:unhideWhenUsed/>
    <w:qFormat/>
    <w:rsid w:val="00287C73"/>
    <w:pPr>
      <w:spacing w:before="240" w:after="0" w:line="240" w:lineRule="auto"/>
      <w:jc w:val="right"/>
    </w:pPr>
    <w:rPr>
      <w:b/>
      <w:bCs/>
      <w:caps/>
      <w:color w:val="53548A" w:themeColor="accent1"/>
      <w:sz w:val="16"/>
      <w:szCs w:val="16"/>
    </w:rPr>
  </w:style>
  <w:style w:type="character" w:customStyle="1" w:styleId="ab">
    <w:name w:val="頁尾 字元"/>
    <w:basedOn w:val="a0"/>
    <w:link w:val="aa"/>
    <w:uiPriority w:val="99"/>
    <w:rsid w:val="00287C73"/>
    <w:rPr>
      <w:b/>
      <w:bCs/>
      <w:caps/>
      <w:color w:val="53548A" w:themeColor="accen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211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註解方塊文字 字元"/>
    <w:basedOn w:val="a0"/>
    <w:link w:val="ac"/>
    <w:uiPriority w:val="99"/>
    <w:semiHidden/>
    <w:rsid w:val="007C211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3456621.dotx" TargetMode="External"/></Relationships>
</file>

<file path=word/theme/theme1.xml><?xml version="1.0" encoding="utf-8"?>
<a:theme xmlns:a="http://schemas.openxmlformats.org/drawingml/2006/main" name="Office Theme">
  <a:themeElements>
    <a:clrScheme name="都會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4</cp:revision>
  <dcterms:created xsi:type="dcterms:W3CDTF">2014-12-31T09:41:00Z</dcterms:created>
  <dcterms:modified xsi:type="dcterms:W3CDTF">2015-01-02T08:39:00Z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